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5A" w:rsidRPr="00910519" w:rsidRDefault="008F23E3" w:rsidP="00FC5B61">
      <w:pPr>
        <w:jc w:val="center"/>
        <w:rPr>
          <w:b/>
          <w:sz w:val="28"/>
          <w:szCs w:val="28"/>
        </w:rPr>
      </w:pPr>
      <w:r w:rsidRPr="00910519">
        <w:rPr>
          <w:rFonts w:hint="eastAsia"/>
          <w:b/>
          <w:sz w:val="28"/>
          <w:szCs w:val="28"/>
        </w:rPr>
        <w:t>令和</w:t>
      </w:r>
      <w:r w:rsidR="00FC5B61" w:rsidRPr="00910519">
        <w:rPr>
          <w:rFonts w:hint="eastAsia"/>
          <w:b/>
          <w:sz w:val="28"/>
          <w:szCs w:val="28"/>
        </w:rPr>
        <w:t>4</w:t>
      </w:r>
      <w:r w:rsidRPr="00910519">
        <w:rPr>
          <w:rFonts w:hint="eastAsia"/>
          <w:b/>
          <w:sz w:val="28"/>
          <w:szCs w:val="28"/>
        </w:rPr>
        <w:t>年度</w:t>
      </w:r>
      <w:r w:rsidR="00B2641D" w:rsidRPr="00910519">
        <w:rPr>
          <w:rFonts w:hint="eastAsia"/>
          <w:b/>
          <w:sz w:val="28"/>
          <w:szCs w:val="28"/>
        </w:rPr>
        <w:t>阿賀町</w:t>
      </w:r>
      <w:r w:rsidR="00FC5B61" w:rsidRPr="00910519">
        <w:rPr>
          <w:rFonts w:hint="eastAsia"/>
          <w:b/>
          <w:sz w:val="28"/>
          <w:szCs w:val="28"/>
        </w:rPr>
        <w:t>ふるさと納税</w:t>
      </w:r>
      <w:r w:rsidR="00FC5B61" w:rsidRPr="00910519">
        <w:rPr>
          <w:rFonts w:hint="eastAsia"/>
          <w:b/>
          <w:sz w:val="28"/>
          <w:szCs w:val="28"/>
        </w:rPr>
        <w:t>PR</w:t>
      </w:r>
      <w:r w:rsidR="00B2641D" w:rsidRPr="00910519">
        <w:rPr>
          <w:rFonts w:hint="eastAsia"/>
          <w:b/>
          <w:sz w:val="28"/>
          <w:szCs w:val="28"/>
        </w:rPr>
        <w:t>業務委託仕様書</w:t>
      </w:r>
    </w:p>
    <w:p w:rsidR="005749DC" w:rsidRPr="00FC5B61" w:rsidRDefault="005749DC" w:rsidP="005749DC">
      <w:pPr>
        <w:jc w:val="center"/>
        <w:rPr>
          <w:b/>
          <w:sz w:val="24"/>
          <w:szCs w:val="24"/>
        </w:rPr>
      </w:pPr>
    </w:p>
    <w:p w:rsidR="00FC5B61" w:rsidRPr="00FC5B61" w:rsidRDefault="00FC5B61">
      <w:pPr>
        <w:rPr>
          <w:sz w:val="22"/>
        </w:rPr>
      </w:pPr>
    </w:p>
    <w:p w:rsidR="00FC5B61" w:rsidRPr="00992D2E" w:rsidRDefault="00FC5B61">
      <w:pPr>
        <w:rPr>
          <w:b/>
          <w:sz w:val="22"/>
        </w:rPr>
      </w:pPr>
      <w:r w:rsidRPr="00992D2E">
        <w:rPr>
          <w:rFonts w:hint="eastAsia"/>
          <w:b/>
          <w:sz w:val="22"/>
        </w:rPr>
        <w:t>１　業務名</w:t>
      </w:r>
    </w:p>
    <w:p w:rsidR="00FC5B61" w:rsidRDefault="00FC5B61">
      <w:pPr>
        <w:rPr>
          <w:sz w:val="22"/>
        </w:rPr>
      </w:pPr>
      <w:r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>阿賀町ふるさと納税</w:t>
      </w:r>
      <w:r>
        <w:rPr>
          <w:rFonts w:hint="eastAsia"/>
          <w:sz w:val="22"/>
        </w:rPr>
        <w:t>PR</w:t>
      </w:r>
      <w:r>
        <w:rPr>
          <w:rFonts w:hint="eastAsia"/>
          <w:sz w:val="22"/>
        </w:rPr>
        <w:t>業務</w:t>
      </w:r>
    </w:p>
    <w:p w:rsidR="00FC5B61" w:rsidRDefault="00FC5B61">
      <w:pPr>
        <w:rPr>
          <w:sz w:val="22"/>
        </w:rPr>
      </w:pPr>
    </w:p>
    <w:p w:rsidR="00FC5B61" w:rsidRPr="00992D2E" w:rsidRDefault="00FC5B61">
      <w:pPr>
        <w:rPr>
          <w:b/>
          <w:sz w:val="22"/>
        </w:rPr>
      </w:pPr>
      <w:r w:rsidRPr="00992D2E">
        <w:rPr>
          <w:rFonts w:hint="eastAsia"/>
          <w:b/>
          <w:sz w:val="22"/>
        </w:rPr>
        <w:t>２　業務目的</w:t>
      </w:r>
    </w:p>
    <w:p w:rsidR="00DC752D" w:rsidRDefault="00FC5B61" w:rsidP="00DC752D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 xml:space="preserve">　　阿賀町ではふるさと納税を通じ</w:t>
      </w:r>
      <w:r w:rsidR="001029C9">
        <w:rPr>
          <w:rFonts w:hint="eastAsia"/>
          <w:sz w:val="22"/>
        </w:rPr>
        <w:t>て</w:t>
      </w:r>
      <w:r>
        <w:rPr>
          <w:rFonts w:hint="eastAsia"/>
          <w:sz w:val="22"/>
        </w:rPr>
        <w:t>町内特産品の魅力を全国へ発信することをコ</w:t>
      </w:r>
    </w:p>
    <w:p w:rsidR="00584951" w:rsidRDefault="00FC5B61" w:rsidP="00584951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ンセプトにふるさと納税事業に取り組んでいる。令和３年度の寄付総額は超え前年</w:t>
      </w:r>
    </w:p>
    <w:p w:rsidR="00FC5B61" w:rsidRDefault="00FC5B61" w:rsidP="00584951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度（令和２年度）から寄附額が回復している。</w:t>
      </w:r>
    </w:p>
    <w:p w:rsidR="003A34B6" w:rsidRDefault="00FC5B61" w:rsidP="003A34B6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 xml:space="preserve">　今後は、さらに「新規寄附者の獲得」に</w:t>
      </w:r>
      <w:r w:rsidR="00735453">
        <w:rPr>
          <w:rFonts w:hint="eastAsia"/>
          <w:sz w:val="22"/>
        </w:rPr>
        <w:t>重点をおき、寄附額の増加を達成する</w:t>
      </w:r>
      <w:r w:rsidR="003A34B6">
        <w:rPr>
          <w:rFonts w:hint="eastAsia"/>
          <w:sz w:val="22"/>
        </w:rPr>
        <w:t>た</w:t>
      </w:r>
    </w:p>
    <w:p w:rsidR="003A34B6" w:rsidRDefault="00735453" w:rsidP="003A34B6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め</w:t>
      </w:r>
      <w:r w:rsidR="00FC5B61">
        <w:rPr>
          <w:rFonts w:hint="eastAsia"/>
          <w:sz w:val="22"/>
        </w:rPr>
        <w:t>に、阿賀町の魅力</w:t>
      </w:r>
      <w:r>
        <w:rPr>
          <w:rFonts w:hint="eastAsia"/>
          <w:sz w:val="22"/>
        </w:rPr>
        <w:t>を前面に出し</w:t>
      </w:r>
      <w:r w:rsidR="00424AE7">
        <w:rPr>
          <w:rFonts w:hint="eastAsia"/>
          <w:sz w:val="22"/>
        </w:rPr>
        <w:t>た</w:t>
      </w:r>
      <w:r w:rsidR="00FC5B61">
        <w:rPr>
          <w:rFonts w:hint="eastAsia"/>
          <w:sz w:val="22"/>
        </w:rPr>
        <w:t>特産品等の</w:t>
      </w:r>
      <w:r>
        <w:rPr>
          <w:rFonts w:hint="eastAsia"/>
          <w:sz w:val="22"/>
        </w:rPr>
        <w:t>幅広い周知や</w:t>
      </w:r>
      <w:r w:rsidR="00FC5B61">
        <w:rPr>
          <w:rFonts w:hint="eastAsia"/>
          <w:sz w:val="22"/>
        </w:rPr>
        <w:t>イメージアップにつな</w:t>
      </w:r>
    </w:p>
    <w:p w:rsidR="003A34B6" w:rsidRDefault="00FC5B61" w:rsidP="003A34B6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がる</w:t>
      </w:r>
      <w:r w:rsidR="00735453">
        <w:rPr>
          <w:rFonts w:hint="eastAsia"/>
          <w:sz w:val="22"/>
        </w:rPr>
        <w:t>よう</w:t>
      </w:r>
      <w:r>
        <w:rPr>
          <w:rFonts w:hint="eastAsia"/>
          <w:sz w:val="22"/>
        </w:rPr>
        <w:t>ターゲット</w:t>
      </w:r>
      <w:r w:rsidR="00424AE7">
        <w:rPr>
          <w:rFonts w:hint="eastAsia"/>
          <w:sz w:val="22"/>
        </w:rPr>
        <w:t>を絞</w:t>
      </w:r>
      <w:r w:rsidR="00735453">
        <w:rPr>
          <w:rFonts w:hint="eastAsia"/>
          <w:sz w:val="22"/>
        </w:rPr>
        <w:t>っ</w:t>
      </w:r>
      <w:r>
        <w:rPr>
          <w:rFonts w:hint="eastAsia"/>
          <w:sz w:val="22"/>
        </w:rPr>
        <w:t>た効果的な</w:t>
      </w:r>
      <w:r w:rsidR="008D1DFD">
        <w:rPr>
          <w:rFonts w:hint="eastAsia"/>
          <w:sz w:val="22"/>
        </w:rPr>
        <w:t>デジタル広告による</w:t>
      </w:r>
      <w:r>
        <w:rPr>
          <w:rFonts w:hint="eastAsia"/>
          <w:sz w:val="22"/>
        </w:rPr>
        <w:t>戦略を行うことを目的</w:t>
      </w:r>
    </w:p>
    <w:p w:rsidR="00FC5B61" w:rsidRDefault="00FC5B61" w:rsidP="003A34B6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と</w:t>
      </w:r>
      <w:r w:rsidR="003A34B6">
        <w:rPr>
          <w:rFonts w:hint="eastAsia"/>
          <w:sz w:val="22"/>
        </w:rPr>
        <w:t>する</w:t>
      </w:r>
      <w:r>
        <w:rPr>
          <w:rFonts w:hint="eastAsia"/>
          <w:sz w:val="22"/>
        </w:rPr>
        <w:t>。</w:t>
      </w:r>
    </w:p>
    <w:p w:rsidR="00FC5B61" w:rsidRPr="00E46629" w:rsidRDefault="00FC5B61">
      <w:pPr>
        <w:rPr>
          <w:sz w:val="22"/>
        </w:rPr>
      </w:pPr>
    </w:p>
    <w:p w:rsidR="00FC5B61" w:rsidRPr="00992D2E" w:rsidRDefault="00FC5B61">
      <w:pPr>
        <w:rPr>
          <w:b/>
          <w:sz w:val="22"/>
        </w:rPr>
      </w:pPr>
      <w:r w:rsidRPr="00992D2E">
        <w:rPr>
          <w:rFonts w:hint="eastAsia"/>
          <w:b/>
          <w:sz w:val="22"/>
        </w:rPr>
        <w:t>３　業務の履行期間</w:t>
      </w:r>
    </w:p>
    <w:p w:rsidR="00FC5B61" w:rsidRPr="00FC5B61" w:rsidRDefault="00FC5B6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DC752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契約締結日から令和５年</w:t>
      </w:r>
      <w:r w:rsidR="00910519">
        <w:rPr>
          <w:rFonts w:hint="eastAsia"/>
          <w:sz w:val="22"/>
        </w:rPr>
        <w:t>１</w:t>
      </w:r>
      <w:r>
        <w:rPr>
          <w:rFonts w:hint="eastAsia"/>
          <w:sz w:val="22"/>
        </w:rPr>
        <w:t>月３１日</w:t>
      </w:r>
    </w:p>
    <w:p w:rsidR="00FC5B61" w:rsidRDefault="00FC5B61">
      <w:pPr>
        <w:rPr>
          <w:sz w:val="22"/>
          <w:u w:val="single"/>
        </w:rPr>
      </w:pPr>
    </w:p>
    <w:p w:rsidR="00FC5B61" w:rsidRPr="00992D2E" w:rsidRDefault="00FC5B61">
      <w:pPr>
        <w:rPr>
          <w:b/>
          <w:sz w:val="22"/>
        </w:rPr>
      </w:pPr>
      <w:r w:rsidRPr="00992D2E">
        <w:rPr>
          <w:rFonts w:hint="eastAsia"/>
          <w:b/>
          <w:sz w:val="22"/>
        </w:rPr>
        <w:t>４　業務内容</w:t>
      </w:r>
    </w:p>
    <w:p w:rsidR="00584951" w:rsidRDefault="00FC5B61" w:rsidP="00584951">
      <w:pPr>
        <w:ind w:leftChars="100" w:left="650" w:hangingChars="200" w:hanging="440"/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　本町は、令和４年度のふるさと納税寄附金額の</w:t>
      </w:r>
      <w:r w:rsidRPr="00910519">
        <w:rPr>
          <w:rFonts w:hint="eastAsia"/>
          <w:color w:val="000000" w:themeColor="text1"/>
          <w:sz w:val="22"/>
        </w:rPr>
        <w:t>目標</w:t>
      </w:r>
      <w:r w:rsidRPr="00DC58FA">
        <w:rPr>
          <w:rFonts w:hint="eastAsia"/>
          <w:color w:val="000000" w:themeColor="text1"/>
          <w:sz w:val="22"/>
        </w:rPr>
        <w:t>を達成するために「阿賀町ふ</w:t>
      </w:r>
    </w:p>
    <w:p w:rsidR="00584951" w:rsidRDefault="00FC5B61" w:rsidP="00584951">
      <w:pPr>
        <w:ind w:leftChars="200" w:left="640" w:hangingChars="100" w:hanging="22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>るさと納税」</w:t>
      </w:r>
      <w:r w:rsidR="003A34B6">
        <w:rPr>
          <w:rFonts w:hint="eastAsia"/>
          <w:color w:val="000000" w:themeColor="text1"/>
          <w:sz w:val="22"/>
        </w:rPr>
        <w:t>の</w:t>
      </w:r>
      <w:r w:rsidRPr="00DC58FA">
        <w:rPr>
          <w:rFonts w:hint="eastAsia"/>
          <w:color w:val="000000" w:themeColor="text1"/>
          <w:sz w:val="22"/>
        </w:rPr>
        <w:t>魅力を伝えることができる広報戦略を立て、効果</w:t>
      </w:r>
      <w:r w:rsidR="00735453" w:rsidRPr="00DC58FA">
        <w:rPr>
          <w:rFonts w:hint="eastAsia"/>
          <w:color w:val="000000" w:themeColor="text1"/>
          <w:sz w:val="22"/>
        </w:rPr>
        <w:t>的</w:t>
      </w:r>
      <w:r w:rsidRPr="00DC58FA">
        <w:rPr>
          <w:rFonts w:hint="eastAsia"/>
          <w:color w:val="000000" w:themeColor="text1"/>
          <w:sz w:val="22"/>
        </w:rPr>
        <w:t>なＰＲ業務を行</w:t>
      </w:r>
    </w:p>
    <w:p w:rsidR="00FC5B61" w:rsidRPr="00DC58FA" w:rsidRDefault="00FC5B61" w:rsidP="00584951">
      <w:pPr>
        <w:ind w:leftChars="200" w:left="640" w:hangingChars="100" w:hanging="22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>うものとする。</w:t>
      </w:r>
    </w:p>
    <w:p w:rsidR="00DC752D" w:rsidRPr="00DC58FA" w:rsidRDefault="00802953" w:rsidP="00DC752D">
      <w:pPr>
        <w:ind w:leftChars="100" w:left="650" w:hangingChars="200" w:hanging="44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 xml:space="preserve">　　なお、本業務に係るプロポーザルを実施することにより、決定した契約候補者の</w:t>
      </w:r>
    </w:p>
    <w:p w:rsidR="00FC5B61" w:rsidRPr="00DC58FA" w:rsidRDefault="00802953" w:rsidP="00DC752D">
      <w:pPr>
        <w:ind w:leftChars="200" w:left="640" w:hangingChars="100" w:hanging="22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>企画提案により調整する場合がある。</w:t>
      </w:r>
    </w:p>
    <w:p w:rsidR="00802953" w:rsidRPr="00DC58FA" w:rsidRDefault="00802953">
      <w:pPr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 xml:space="preserve">　</w:t>
      </w:r>
      <w:r w:rsidR="00992D2E" w:rsidRPr="00DC58FA">
        <w:rPr>
          <w:rFonts w:hint="eastAsia"/>
          <w:color w:val="000000" w:themeColor="text1"/>
          <w:sz w:val="22"/>
        </w:rPr>
        <w:t>（１）</w:t>
      </w:r>
      <w:r w:rsidRPr="00DC58FA">
        <w:rPr>
          <w:rFonts w:hint="eastAsia"/>
          <w:color w:val="000000" w:themeColor="text1"/>
          <w:sz w:val="22"/>
        </w:rPr>
        <w:t>現状分析及びＰＲ戦略方針</w:t>
      </w:r>
    </w:p>
    <w:p w:rsidR="00992D2E" w:rsidRPr="00DC58FA" w:rsidRDefault="00802953" w:rsidP="00802953">
      <w:pPr>
        <w:ind w:left="660" w:hangingChars="300" w:hanging="66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 xml:space="preserve">　　　</w:t>
      </w:r>
      <w:r w:rsidR="00992D2E" w:rsidRPr="00DC58FA">
        <w:rPr>
          <w:rFonts w:hint="eastAsia"/>
          <w:color w:val="000000" w:themeColor="text1"/>
          <w:sz w:val="22"/>
        </w:rPr>
        <w:t xml:space="preserve"> </w:t>
      </w:r>
      <w:r w:rsidR="00992D2E" w:rsidRPr="00DC58FA">
        <w:rPr>
          <w:color w:val="000000" w:themeColor="text1"/>
          <w:sz w:val="22"/>
        </w:rPr>
        <w:t xml:space="preserve"> </w:t>
      </w:r>
      <w:r w:rsidRPr="00DC58FA">
        <w:rPr>
          <w:rFonts w:hint="eastAsia"/>
          <w:color w:val="000000" w:themeColor="text1"/>
          <w:sz w:val="22"/>
        </w:rPr>
        <w:t>ふるさと納税及び本町特産品の現状</w:t>
      </w:r>
      <w:r w:rsidR="00547EBD" w:rsidRPr="00DC58FA">
        <w:rPr>
          <w:rFonts w:hint="eastAsia"/>
          <w:color w:val="000000" w:themeColor="text1"/>
          <w:sz w:val="22"/>
        </w:rPr>
        <w:t>や</w:t>
      </w:r>
      <w:r w:rsidRPr="00DC58FA">
        <w:rPr>
          <w:rFonts w:hint="eastAsia"/>
          <w:color w:val="000000" w:themeColor="text1"/>
          <w:sz w:val="22"/>
        </w:rPr>
        <w:t>課題から、本町に最もふさわしいターゲ</w:t>
      </w:r>
    </w:p>
    <w:p w:rsidR="008D1DFD" w:rsidRPr="00DC58FA" w:rsidRDefault="00802953" w:rsidP="00992D2E">
      <w:pPr>
        <w:ind w:firstLineChars="400" w:firstLine="88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>ット等を含めたＰＲ戦略を提示すること</w:t>
      </w:r>
      <w:r w:rsidR="003A34B6">
        <w:rPr>
          <w:rFonts w:hint="eastAsia"/>
          <w:color w:val="000000" w:themeColor="text1"/>
          <w:sz w:val="22"/>
        </w:rPr>
        <w:t>。</w:t>
      </w:r>
    </w:p>
    <w:p w:rsidR="00910519" w:rsidRDefault="008D1DFD" w:rsidP="00910519">
      <w:pPr>
        <w:ind w:firstLineChars="400" w:firstLine="88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>※町が取りまとめた</w:t>
      </w:r>
      <w:r w:rsidR="00910519">
        <w:rPr>
          <w:rFonts w:hint="eastAsia"/>
          <w:color w:val="000000" w:themeColor="text1"/>
          <w:sz w:val="22"/>
        </w:rPr>
        <w:t>令和３</w:t>
      </w:r>
      <w:r w:rsidRPr="00DC58FA">
        <w:rPr>
          <w:rFonts w:hint="eastAsia"/>
          <w:color w:val="000000" w:themeColor="text1"/>
          <w:sz w:val="22"/>
        </w:rPr>
        <w:t>年度</w:t>
      </w:r>
      <w:r w:rsidR="00D2782F" w:rsidRPr="00DC58FA">
        <w:rPr>
          <w:rFonts w:hint="eastAsia"/>
          <w:color w:val="000000" w:themeColor="text1"/>
          <w:sz w:val="22"/>
        </w:rPr>
        <w:t>の</w:t>
      </w:r>
      <w:r w:rsidRPr="00DC58FA">
        <w:rPr>
          <w:rFonts w:hint="eastAsia"/>
          <w:color w:val="000000" w:themeColor="text1"/>
          <w:sz w:val="22"/>
        </w:rPr>
        <w:t>集計データ</w:t>
      </w:r>
      <w:r w:rsidR="00910519">
        <w:rPr>
          <w:rFonts w:hint="eastAsia"/>
          <w:color w:val="000000" w:themeColor="text1"/>
          <w:sz w:val="22"/>
        </w:rPr>
        <w:t>あり</w:t>
      </w:r>
    </w:p>
    <w:p w:rsidR="00802953" w:rsidRPr="00DC58FA" w:rsidRDefault="00D2782F" w:rsidP="00910519">
      <w:pPr>
        <w:ind w:firstLineChars="400" w:firstLine="88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>（参加者からの</w:t>
      </w:r>
      <w:r w:rsidR="00531687" w:rsidRPr="00DC58FA">
        <w:rPr>
          <w:rFonts w:hint="eastAsia"/>
          <w:color w:val="000000" w:themeColor="text1"/>
          <w:sz w:val="22"/>
        </w:rPr>
        <w:t>提供希望の</w:t>
      </w:r>
      <w:r w:rsidRPr="00DC58FA">
        <w:rPr>
          <w:rFonts w:hint="eastAsia"/>
          <w:color w:val="000000" w:themeColor="text1"/>
          <w:sz w:val="22"/>
        </w:rPr>
        <w:t>連絡を受けてから</w:t>
      </w:r>
      <w:r w:rsidR="00531687" w:rsidRPr="00DC58FA">
        <w:rPr>
          <w:rFonts w:hint="eastAsia"/>
          <w:color w:val="000000" w:themeColor="text1"/>
          <w:sz w:val="22"/>
        </w:rPr>
        <w:t>の</w:t>
      </w:r>
      <w:r w:rsidRPr="00DC58FA">
        <w:rPr>
          <w:rFonts w:hint="eastAsia"/>
          <w:color w:val="000000" w:themeColor="text1"/>
          <w:sz w:val="22"/>
        </w:rPr>
        <w:t>提供</w:t>
      </w:r>
      <w:r w:rsidR="00531687" w:rsidRPr="00DC58FA">
        <w:rPr>
          <w:rFonts w:hint="eastAsia"/>
          <w:color w:val="000000" w:themeColor="text1"/>
          <w:sz w:val="22"/>
        </w:rPr>
        <w:t>とする</w:t>
      </w:r>
      <w:r w:rsidRPr="00DC58FA">
        <w:rPr>
          <w:rFonts w:hint="eastAsia"/>
          <w:color w:val="000000" w:themeColor="text1"/>
          <w:sz w:val="22"/>
        </w:rPr>
        <w:t>）</w:t>
      </w:r>
    </w:p>
    <w:p w:rsidR="00802953" w:rsidRPr="00DC58FA" w:rsidRDefault="00802953" w:rsidP="00802953">
      <w:pPr>
        <w:ind w:left="660" w:hangingChars="300" w:hanging="66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 xml:space="preserve">　</w:t>
      </w:r>
      <w:r w:rsidR="00992D2E" w:rsidRPr="00DC58FA">
        <w:rPr>
          <w:rFonts w:hint="eastAsia"/>
          <w:color w:val="000000" w:themeColor="text1"/>
          <w:sz w:val="22"/>
        </w:rPr>
        <w:t>（２）</w:t>
      </w:r>
      <w:r w:rsidRPr="00DC58FA">
        <w:rPr>
          <w:rFonts w:hint="eastAsia"/>
          <w:color w:val="000000" w:themeColor="text1"/>
          <w:sz w:val="22"/>
        </w:rPr>
        <w:t>具体的広告プラン</w:t>
      </w:r>
    </w:p>
    <w:p w:rsidR="00ED01A9" w:rsidRPr="00DC58FA" w:rsidRDefault="00802953" w:rsidP="00910519">
      <w:pPr>
        <w:ind w:left="880" w:hangingChars="400" w:hanging="88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 xml:space="preserve">　</w:t>
      </w:r>
      <w:r w:rsidR="00992D2E" w:rsidRPr="00DC58FA">
        <w:rPr>
          <w:rFonts w:hint="eastAsia"/>
          <w:color w:val="000000" w:themeColor="text1"/>
          <w:sz w:val="22"/>
        </w:rPr>
        <w:t xml:space="preserve"> </w:t>
      </w:r>
      <w:r w:rsidR="00992D2E" w:rsidRPr="00DC58FA">
        <w:rPr>
          <w:color w:val="000000" w:themeColor="text1"/>
          <w:sz w:val="22"/>
        </w:rPr>
        <w:t xml:space="preserve">   </w:t>
      </w:r>
      <w:r w:rsidR="00992D2E" w:rsidRPr="00DC58FA">
        <w:rPr>
          <w:rFonts w:hint="eastAsia"/>
          <w:color w:val="000000" w:themeColor="text1"/>
          <w:sz w:val="22"/>
        </w:rPr>
        <w:t xml:space="preserve"> </w:t>
      </w:r>
      <w:r w:rsidR="00992D2E" w:rsidRPr="00DC58FA">
        <w:rPr>
          <w:color w:val="000000" w:themeColor="text1"/>
          <w:sz w:val="22"/>
        </w:rPr>
        <w:t xml:space="preserve"> </w:t>
      </w:r>
      <w:r w:rsidR="00534A9E" w:rsidRPr="00DC58FA">
        <w:rPr>
          <w:rFonts w:hint="eastAsia"/>
          <w:color w:val="000000" w:themeColor="text1"/>
          <w:sz w:val="22"/>
        </w:rPr>
        <w:t xml:space="preserve">　</w:t>
      </w:r>
      <w:r w:rsidR="00ED01A9" w:rsidRPr="00DC58FA">
        <w:rPr>
          <w:rFonts w:hint="eastAsia"/>
          <w:color w:val="000000" w:themeColor="text1"/>
          <w:sz w:val="22"/>
        </w:rPr>
        <w:t>当町</w:t>
      </w:r>
      <w:r w:rsidR="003A34B6">
        <w:rPr>
          <w:rFonts w:hint="eastAsia"/>
          <w:color w:val="000000" w:themeColor="text1"/>
          <w:sz w:val="22"/>
        </w:rPr>
        <w:t>では</w:t>
      </w:r>
      <w:r w:rsidR="00ED01A9" w:rsidRPr="00DC58FA">
        <w:rPr>
          <w:rFonts w:hint="eastAsia"/>
          <w:color w:val="000000" w:themeColor="text1"/>
          <w:sz w:val="22"/>
        </w:rPr>
        <w:t>これまでサイト内での</w:t>
      </w:r>
      <w:r w:rsidR="00910519">
        <w:rPr>
          <w:rFonts w:hint="eastAsia"/>
          <w:color w:val="000000" w:themeColor="text1"/>
          <w:sz w:val="22"/>
        </w:rPr>
        <w:t>有料</w:t>
      </w:r>
      <w:r w:rsidR="00ED01A9" w:rsidRPr="00DC58FA">
        <w:rPr>
          <w:rFonts w:hint="eastAsia"/>
          <w:color w:val="000000" w:themeColor="text1"/>
          <w:sz w:val="22"/>
        </w:rPr>
        <w:t>広告や</w:t>
      </w:r>
      <w:r w:rsidR="00231BC4" w:rsidRPr="00DC58FA">
        <w:rPr>
          <w:rFonts w:hint="eastAsia"/>
          <w:color w:val="000000" w:themeColor="text1"/>
          <w:sz w:val="22"/>
        </w:rPr>
        <w:t>メルマガ</w:t>
      </w:r>
      <w:r w:rsidR="00ED01A9" w:rsidRPr="00DC58FA">
        <w:rPr>
          <w:rFonts w:hint="eastAsia"/>
          <w:color w:val="000000" w:themeColor="text1"/>
          <w:sz w:val="22"/>
        </w:rPr>
        <w:t>の配信等を実施している。ふるさと納税各ポータルサイト、町ホームページ以外</w:t>
      </w:r>
      <w:r w:rsidR="00910519">
        <w:rPr>
          <w:rFonts w:hint="eastAsia"/>
          <w:color w:val="000000" w:themeColor="text1"/>
          <w:sz w:val="22"/>
        </w:rPr>
        <w:t>のインターネット環境での</w:t>
      </w:r>
      <w:r w:rsidR="00ED01A9" w:rsidRPr="00DC58FA">
        <w:rPr>
          <w:rFonts w:hint="eastAsia"/>
          <w:color w:val="000000" w:themeColor="text1"/>
          <w:sz w:val="22"/>
        </w:rPr>
        <w:t>効果的な「デジタル広告」を展開し転換率を上げること。</w:t>
      </w:r>
    </w:p>
    <w:p w:rsidR="00910519" w:rsidRDefault="00ED01A9" w:rsidP="00534A9E">
      <w:pPr>
        <w:ind w:leftChars="400" w:left="840" w:firstLineChars="100" w:firstLine="22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>また、メルマガ等で掲載し</w:t>
      </w:r>
      <w:r w:rsidR="00231BC4" w:rsidRPr="00DC58FA">
        <w:rPr>
          <w:rFonts w:hint="eastAsia"/>
          <w:color w:val="000000" w:themeColor="text1"/>
          <w:sz w:val="22"/>
        </w:rPr>
        <w:t>視覚的アプローチによ</w:t>
      </w:r>
      <w:r w:rsidRPr="00DC58FA">
        <w:rPr>
          <w:rFonts w:hint="eastAsia"/>
          <w:color w:val="000000" w:themeColor="text1"/>
          <w:sz w:val="22"/>
        </w:rPr>
        <w:t>る「</w:t>
      </w:r>
      <w:r w:rsidR="00D2782F" w:rsidRPr="00DC58FA">
        <w:rPr>
          <w:rFonts w:hint="eastAsia"/>
          <w:color w:val="000000" w:themeColor="text1"/>
          <w:sz w:val="22"/>
        </w:rPr>
        <w:t>バナー</w:t>
      </w:r>
      <w:r w:rsidRPr="00DC58FA">
        <w:rPr>
          <w:rFonts w:hint="eastAsia"/>
          <w:color w:val="000000" w:themeColor="text1"/>
          <w:sz w:val="22"/>
        </w:rPr>
        <w:t>」を取り入れ</w:t>
      </w:r>
      <w:r w:rsidR="00910519">
        <w:rPr>
          <w:rFonts w:hint="eastAsia"/>
          <w:color w:val="000000" w:themeColor="text1"/>
          <w:sz w:val="22"/>
        </w:rPr>
        <w:t>、</w:t>
      </w:r>
      <w:r w:rsidRPr="00DC58FA">
        <w:rPr>
          <w:rFonts w:hint="eastAsia"/>
          <w:color w:val="000000" w:themeColor="text1"/>
          <w:sz w:val="22"/>
        </w:rPr>
        <w:t>潜在顧客への配信や新規顧客の開拓へ結び付けること。</w:t>
      </w:r>
    </w:p>
    <w:p w:rsidR="00802953" w:rsidRPr="00DC58FA" w:rsidRDefault="00ED01A9" w:rsidP="00534A9E">
      <w:pPr>
        <w:ind w:leftChars="400" w:left="840" w:firstLineChars="100" w:firstLine="22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>その他、</w:t>
      </w:r>
      <w:r w:rsidR="00802953" w:rsidRPr="00DC58FA">
        <w:rPr>
          <w:rFonts w:hint="eastAsia"/>
          <w:color w:val="000000" w:themeColor="text1"/>
          <w:sz w:val="22"/>
        </w:rPr>
        <w:t>プランを予算配分や工程表を含め提示すること</w:t>
      </w:r>
      <w:r w:rsidR="00E65838" w:rsidRPr="00DC58FA">
        <w:rPr>
          <w:rFonts w:hint="eastAsia"/>
          <w:color w:val="000000" w:themeColor="text1"/>
          <w:sz w:val="22"/>
        </w:rPr>
        <w:t>。</w:t>
      </w:r>
    </w:p>
    <w:p w:rsidR="00802953" w:rsidRPr="00DC58FA" w:rsidRDefault="00802953" w:rsidP="00802953">
      <w:pPr>
        <w:ind w:left="660" w:hangingChars="300" w:hanging="66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 xml:space="preserve">　</w:t>
      </w:r>
      <w:r w:rsidR="00992D2E" w:rsidRPr="00DC58FA">
        <w:rPr>
          <w:rFonts w:hint="eastAsia"/>
          <w:color w:val="000000" w:themeColor="text1"/>
          <w:sz w:val="22"/>
        </w:rPr>
        <w:t>（３）</w:t>
      </w:r>
      <w:r w:rsidRPr="00DC58FA">
        <w:rPr>
          <w:rFonts w:hint="eastAsia"/>
          <w:color w:val="000000" w:themeColor="text1"/>
          <w:sz w:val="22"/>
        </w:rPr>
        <w:t>効果検証</w:t>
      </w:r>
    </w:p>
    <w:p w:rsidR="00802953" w:rsidRPr="00DC58FA" w:rsidRDefault="00802953" w:rsidP="00992D2E">
      <w:pPr>
        <w:ind w:left="660" w:hangingChars="300" w:hanging="66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 xml:space="preserve">　　　</w:t>
      </w:r>
      <w:r w:rsidR="00992D2E" w:rsidRPr="00DC58FA">
        <w:rPr>
          <w:rFonts w:hint="eastAsia"/>
          <w:color w:val="000000" w:themeColor="text1"/>
          <w:sz w:val="22"/>
        </w:rPr>
        <w:t xml:space="preserve"> </w:t>
      </w:r>
      <w:r w:rsidR="00534A9E" w:rsidRPr="00DC58FA">
        <w:rPr>
          <w:rFonts w:hint="eastAsia"/>
          <w:color w:val="000000" w:themeColor="text1"/>
          <w:sz w:val="22"/>
        </w:rPr>
        <w:t xml:space="preserve">　</w:t>
      </w:r>
      <w:r w:rsidR="00992D2E" w:rsidRPr="00DC58FA">
        <w:rPr>
          <w:rFonts w:hint="eastAsia"/>
          <w:color w:val="000000" w:themeColor="text1"/>
          <w:sz w:val="22"/>
        </w:rPr>
        <w:t xml:space="preserve"> </w:t>
      </w:r>
      <w:r w:rsidRPr="00DC58FA">
        <w:rPr>
          <w:rFonts w:hint="eastAsia"/>
          <w:color w:val="000000" w:themeColor="text1"/>
          <w:sz w:val="22"/>
        </w:rPr>
        <w:t>効果検証の方法について提示すること</w:t>
      </w:r>
      <w:r w:rsidR="003A34B6">
        <w:rPr>
          <w:rFonts w:hint="eastAsia"/>
          <w:color w:val="000000" w:themeColor="text1"/>
          <w:sz w:val="22"/>
        </w:rPr>
        <w:t>。</w:t>
      </w:r>
    </w:p>
    <w:p w:rsidR="00802953" w:rsidRPr="00DC58FA" w:rsidRDefault="00802953" w:rsidP="00802953">
      <w:pPr>
        <w:ind w:left="660" w:hangingChars="300" w:hanging="660"/>
        <w:rPr>
          <w:color w:val="000000" w:themeColor="text1"/>
          <w:sz w:val="22"/>
        </w:rPr>
      </w:pPr>
      <w:r w:rsidRPr="00DC58FA">
        <w:rPr>
          <w:rFonts w:hint="eastAsia"/>
          <w:color w:val="000000" w:themeColor="text1"/>
          <w:sz w:val="22"/>
        </w:rPr>
        <w:t xml:space="preserve">　</w:t>
      </w:r>
      <w:r w:rsidR="00992D2E" w:rsidRPr="00DC58FA">
        <w:rPr>
          <w:rFonts w:hint="eastAsia"/>
          <w:color w:val="000000" w:themeColor="text1"/>
          <w:sz w:val="22"/>
        </w:rPr>
        <w:t>（４）</w:t>
      </w:r>
      <w:r w:rsidRPr="00DC58FA">
        <w:rPr>
          <w:rFonts w:hint="eastAsia"/>
          <w:color w:val="000000" w:themeColor="text1"/>
          <w:sz w:val="22"/>
        </w:rPr>
        <w:t>追加提案</w:t>
      </w:r>
    </w:p>
    <w:p w:rsidR="00802953" w:rsidRDefault="00802953" w:rsidP="00802953">
      <w:pPr>
        <w:ind w:left="660" w:hangingChars="300" w:hanging="660"/>
        <w:rPr>
          <w:sz w:val="22"/>
        </w:rPr>
      </w:pPr>
      <w:r w:rsidRPr="00DC58FA">
        <w:rPr>
          <w:rFonts w:hint="eastAsia"/>
          <w:color w:val="000000" w:themeColor="text1"/>
          <w:sz w:val="22"/>
        </w:rPr>
        <w:t xml:space="preserve">　　　</w:t>
      </w:r>
      <w:r w:rsidR="00534A9E" w:rsidRPr="00DC58FA">
        <w:rPr>
          <w:rFonts w:hint="eastAsia"/>
          <w:color w:val="000000" w:themeColor="text1"/>
          <w:sz w:val="22"/>
        </w:rPr>
        <w:t xml:space="preserve">　</w:t>
      </w:r>
      <w:r w:rsidR="00992D2E" w:rsidRPr="00DC58FA">
        <w:rPr>
          <w:rFonts w:hint="eastAsia"/>
          <w:color w:val="000000" w:themeColor="text1"/>
          <w:sz w:val="22"/>
        </w:rPr>
        <w:t xml:space="preserve"> </w:t>
      </w:r>
      <w:r w:rsidR="00992D2E" w:rsidRPr="00DC58FA">
        <w:rPr>
          <w:color w:val="000000" w:themeColor="text1"/>
          <w:sz w:val="22"/>
        </w:rPr>
        <w:t xml:space="preserve"> </w:t>
      </w:r>
      <w:r w:rsidRPr="00DC58FA">
        <w:rPr>
          <w:rFonts w:hint="eastAsia"/>
          <w:color w:val="000000" w:themeColor="text1"/>
          <w:sz w:val="22"/>
        </w:rPr>
        <w:t>その他、目的達成のために有益な提案を提示する</w:t>
      </w:r>
      <w:r>
        <w:rPr>
          <w:rFonts w:hint="eastAsia"/>
          <w:sz w:val="22"/>
        </w:rPr>
        <w:t>こと</w:t>
      </w:r>
      <w:r w:rsidR="003A34B6">
        <w:rPr>
          <w:rFonts w:hint="eastAsia"/>
          <w:sz w:val="22"/>
        </w:rPr>
        <w:t>。</w:t>
      </w:r>
    </w:p>
    <w:p w:rsidR="00802953" w:rsidRDefault="00802953" w:rsidP="00802953">
      <w:pPr>
        <w:ind w:left="660" w:hangingChars="300" w:hanging="660"/>
        <w:rPr>
          <w:sz w:val="22"/>
        </w:rPr>
      </w:pPr>
    </w:p>
    <w:p w:rsidR="00765CBC" w:rsidRDefault="00765CBC" w:rsidP="00802953">
      <w:pPr>
        <w:ind w:left="660" w:hangingChars="300" w:hanging="660"/>
        <w:rPr>
          <w:sz w:val="22"/>
        </w:rPr>
      </w:pPr>
    </w:p>
    <w:p w:rsidR="00802953" w:rsidRPr="00992D2E" w:rsidRDefault="00802953" w:rsidP="00802953">
      <w:pPr>
        <w:ind w:left="663" w:hangingChars="300" w:hanging="663"/>
        <w:rPr>
          <w:b/>
          <w:sz w:val="22"/>
        </w:rPr>
      </w:pPr>
      <w:r w:rsidRPr="00992D2E">
        <w:rPr>
          <w:rFonts w:hint="eastAsia"/>
          <w:b/>
          <w:sz w:val="22"/>
        </w:rPr>
        <w:t>５　報告及び検査</w:t>
      </w:r>
    </w:p>
    <w:p w:rsidR="00DC752D" w:rsidRDefault="00802953" w:rsidP="00DC752D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 w:rsidR="00DC752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本町は必要に応じて、受託者に対して委託業務の履行状況やその他必要な事項に</w:t>
      </w:r>
    </w:p>
    <w:p w:rsidR="00802953" w:rsidRDefault="00802953" w:rsidP="00DC752D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ついて、報告を求め検査することができる</w:t>
      </w:r>
    </w:p>
    <w:p w:rsidR="00802953" w:rsidRPr="00DC752D" w:rsidRDefault="00802953" w:rsidP="00802953">
      <w:pPr>
        <w:ind w:left="660" w:hangingChars="300" w:hanging="660"/>
        <w:rPr>
          <w:sz w:val="22"/>
        </w:rPr>
      </w:pPr>
    </w:p>
    <w:p w:rsidR="00802953" w:rsidRPr="00992D2E" w:rsidRDefault="00802953" w:rsidP="00802953">
      <w:pPr>
        <w:ind w:left="663" w:hangingChars="300" w:hanging="663"/>
        <w:rPr>
          <w:b/>
          <w:sz w:val="22"/>
        </w:rPr>
      </w:pPr>
      <w:r w:rsidRPr="00992D2E">
        <w:rPr>
          <w:rFonts w:hint="eastAsia"/>
          <w:b/>
          <w:sz w:val="22"/>
        </w:rPr>
        <w:t>６　個人情報の保護</w:t>
      </w:r>
    </w:p>
    <w:p w:rsidR="00DC752D" w:rsidRDefault="00802953" w:rsidP="00DC752D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 w:rsidR="00DC752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業務の履行においては、阿賀町個人情報保護条例及びその関係法令等に基づき、</w:t>
      </w:r>
    </w:p>
    <w:p w:rsidR="00802953" w:rsidRDefault="00802953" w:rsidP="00DC752D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業務を通じで知り得た情報は、業務の</w:t>
      </w:r>
      <w:r w:rsidR="003A34B6">
        <w:rPr>
          <w:rFonts w:hint="eastAsia"/>
          <w:sz w:val="22"/>
        </w:rPr>
        <w:t>用</w:t>
      </w:r>
      <w:r>
        <w:rPr>
          <w:rFonts w:hint="eastAsia"/>
          <w:sz w:val="22"/>
        </w:rPr>
        <w:t>に供する目的以外には使用しないこと。</w:t>
      </w:r>
    </w:p>
    <w:p w:rsidR="00DC752D" w:rsidRDefault="00802953" w:rsidP="00DC752D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="00992D2E">
        <w:rPr>
          <w:rFonts w:hint="eastAsia"/>
          <w:sz w:val="22"/>
        </w:rPr>
        <w:t xml:space="preserve">　</w:t>
      </w:r>
      <w:r w:rsidR="00DC752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また、情報漏えい、紛失、盗難、改ざんその他事故等から保護するため、適切な</w:t>
      </w:r>
    </w:p>
    <w:p w:rsidR="00802953" w:rsidRDefault="00802953" w:rsidP="00DC752D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管理を行わなければならない。また、業務完了後</w:t>
      </w:r>
      <w:r w:rsidR="003A34B6">
        <w:rPr>
          <w:rFonts w:hint="eastAsia"/>
          <w:sz w:val="22"/>
        </w:rPr>
        <w:t>も</w:t>
      </w:r>
      <w:r>
        <w:rPr>
          <w:rFonts w:hint="eastAsia"/>
          <w:sz w:val="22"/>
        </w:rPr>
        <w:t>同様とする。</w:t>
      </w:r>
    </w:p>
    <w:p w:rsidR="00802953" w:rsidRDefault="00802953" w:rsidP="00802953">
      <w:pPr>
        <w:ind w:left="660" w:hangingChars="300" w:hanging="660"/>
        <w:rPr>
          <w:sz w:val="22"/>
        </w:rPr>
      </w:pPr>
    </w:p>
    <w:p w:rsidR="00802953" w:rsidRPr="00992D2E" w:rsidRDefault="00802953" w:rsidP="00802953">
      <w:pPr>
        <w:ind w:left="663" w:hangingChars="300" w:hanging="663"/>
        <w:rPr>
          <w:b/>
          <w:sz w:val="22"/>
        </w:rPr>
      </w:pPr>
      <w:r w:rsidRPr="00992D2E">
        <w:rPr>
          <w:rFonts w:hint="eastAsia"/>
          <w:b/>
          <w:sz w:val="22"/>
        </w:rPr>
        <w:t>７　本町との協議</w:t>
      </w:r>
    </w:p>
    <w:p w:rsidR="00DC752D" w:rsidRDefault="00802953" w:rsidP="00DC752D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 w:rsidR="00DC752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本業務の実施にあたっては、本町と十分な連絡、調整を行い、円滑な業務遂行を</w:t>
      </w:r>
    </w:p>
    <w:p w:rsidR="00DC752D" w:rsidRDefault="00802953" w:rsidP="00DC752D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図るものとする。</w:t>
      </w:r>
      <w:r w:rsidR="00992D2E">
        <w:rPr>
          <w:rFonts w:hint="eastAsia"/>
          <w:sz w:val="22"/>
        </w:rPr>
        <w:t>また、仕様書に定めのない事項については、適宜本町と協議する</w:t>
      </w:r>
    </w:p>
    <w:p w:rsidR="00802953" w:rsidRDefault="00992D2E" w:rsidP="00DC752D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こと。</w:t>
      </w:r>
    </w:p>
    <w:p w:rsidR="00DC752D" w:rsidRDefault="00992D2E" w:rsidP="00DC752D">
      <w:pPr>
        <w:ind w:leftChars="300" w:left="630"/>
        <w:rPr>
          <w:sz w:val="22"/>
        </w:rPr>
      </w:pPr>
      <w:r>
        <w:rPr>
          <w:rFonts w:hint="eastAsia"/>
          <w:sz w:val="22"/>
        </w:rPr>
        <w:t>なお、業務の履行において疑義が生じた事項については、本町と協議のうえ対応</w:t>
      </w:r>
    </w:p>
    <w:p w:rsidR="00992D2E" w:rsidRDefault="00992D2E" w:rsidP="00DC752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すること。</w:t>
      </w:r>
    </w:p>
    <w:p w:rsidR="00992D2E" w:rsidRDefault="00992D2E" w:rsidP="00992D2E">
      <w:pPr>
        <w:rPr>
          <w:sz w:val="22"/>
        </w:rPr>
      </w:pPr>
    </w:p>
    <w:p w:rsidR="00992D2E" w:rsidRPr="00992D2E" w:rsidRDefault="00992D2E" w:rsidP="00802953">
      <w:pPr>
        <w:ind w:left="663" w:hangingChars="300" w:hanging="663"/>
        <w:rPr>
          <w:b/>
          <w:sz w:val="22"/>
        </w:rPr>
      </w:pPr>
      <w:r w:rsidRPr="00992D2E">
        <w:rPr>
          <w:rFonts w:hint="eastAsia"/>
          <w:b/>
          <w:sz w:val="22"/>
        </w:rPr>
        <w:t>８　契約限度額</w:t>
      </w:r>
    </w:p>
    <w:p w:rsidR="00992D2E" w:rsidRDefault="00992D2E" w:rsidP="00802953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 w:rsidR="00DC752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見積額の上限</w:t>
      </w:r>
      <w:r w:rsidRPr="00910519">
        <w:rPr>
          <w:rFonts w:hint="eastAsia"/>
          <w:color w:val="000000" w:themeColor="text1"/>
          <w:sz w:val="22"/>
        </w:rPr>
        <w:t>は</w:t>
      </w:r>
      <w:r w:rsidR="001029C9" w:rsidRPr="00910519">
        <w:rPr>
          <w:rFonts w:hint="eastAsia"/>
          <w:color w:val="000000" w:themeColor="text1"/>
          <w:sz w:val="22"/>
        </w:rPr>
        <w:t>２，０００</w:t>
      </w:r>
      <w:r w:rsidRPr="00910519">
        <w:rPr>
          <w:rFonts w:hint="eastAsia"/>
          <w:color w:val="000000" w:themeColor="text1"/>
          <w:sz w:val="22"/>
        </w:rPr>
        <w:t>千円</w:t>
      </w:r>
      <w:r>
        <w:rPr>
          <w:rFonts w:hint="eastAsia"/>
          <w:sz w:val="22"/>
        </w:rPr>
        <w:t>（消費税及び地方消費税を含む。）</w:t>
      </w:r>
    </w:p>
    <w:p w:rsidR="005749DC" w:rsidRPr="005749DC" w:rsidRDefault="005749DC" w:rsidP="00992D2E">
      <w:pPr>
        <w:rPr>
          <w:sz w:val="22"/>
        </w:rPr>
      </w:pPr>
    </w:p>
    <w:sectPr w:rsidR="005749DC" w:rsidRPr="005749DC" w:rsidSect="00FD5CF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A97" w:rsidRDefault="00480A97" w:rsidP="00735453">
      <w:r>
        <w:separator/>
      </w:r>
    </w:p>
  </w:endnote>
  <w:endnote w:type="continuationSeparator" w:id="0">
    <w:p w:rsidR="00480A97" w:rsidRDefault="00480A97" w:rsidP="0073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A97" w:rsidRDefault="00480A97" w:rsidP="00735453">
      <w:r>
        <w:separator/>
      </w:r>
    </w:p>
  </w:footnote>
  <w:footnote w:type="continuationSeparator" w:id="0">
    <w:p w:rsidR="00480A97" w:rsidRDefault="00480A97" w:rsidP="00735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66FF"/>
    <w:multiLevelType w:val="hybridMultilevel"/>
    <w:tmpl w:val="821CFC68"/>
    <w:lvl w:ilvl="0" w:tplc="F6F26C70">
      <w:start w:val="1"/>
      <w:numFmt w:val="decimalFullWidth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817BED"/>
    <w:multiLevelType w:val="hybridMultilevel"/>
    <w:tmpl w:val="5A18ACEE"/>
    <w:lvl w:ilvl="0" w:tplc="B2329A98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1D"/>
    <w:rsid w:val="00015693"/>
    <w:rsid w:val="000207AE"/>
    <w:rsid w:val="000267DF"/>
    <w:rsid w:val="00045006"/>
    <w:rsid w:val="000514D9"/>
    <w:rsid w:val="00052DE8"/>
    <w:rsid w:val="00074A39"/>
    <w:rsid w:val="000918ED"/>
    <w:rsid w:val="00092743"/>
    <w:rsid w:val="00092E40"/>
    <w:rsid w:val="000A1478"/>
    <w:rsid w:val="000A482D"/>
    <w:rsid w:val="000E6E62"/>
    <w:rsid w:val="001029C9"/>
    <w:rsid w:val="00104A74"/>
    <w:rsid w:val="00105A15"/>
    <w:rsid w:val="00106D61"/>
    <w:rsid w:val="00125CDD"/>
    <w:rsid w:val="0012734F"/>
    <w:rsid w:val="00145B58"/>
    <w:rsid w:val="00146DC8"/>
    <w:rsid w:val="00155F88"/>
    <w:rsid w:val="001623B9"/>
    <w:rsid w:val="00167459"/>
    <w:rsid w:val="00174FE6"/>
    <w:rsid w:val="001826F5"/>
    <w:rsid w:val="001933D8"/>
    <w:rsid w:val="001A7E8F"/>
    <w:rsid w:val="001C4359"/>
    <w:rsid w:val="001D018F"/>
    <w:rsid w:val="001D086F"/>
    <w:rsid w:val="001D42C9"/>
    <w:rsid w:val="001D56BA"/>
    <w:rsid w:val="00204F85"/>
    <w:rsid w:val="00215EDD"/>
    <w:rsid w:val="00220A6C"/>
    <w:rsid w:val="002314EC"/>
    <w:rsid w:val="00231BC4"/>
    <w:rsid w:val="002332DF"/>
    <w:rsid w:val="00236620"/>
    <w:rsid w:val="002416D4"/>
    <w:rsid w:val="002454FE"/>
    <w:rsid w:val="00267660"/>
    <w:rsid w:val="00272A0B"/>
    <w:rsid w:val="002760E6"/>
    <w:rsid w:val="00276FFE"/>
    <w:rsid w:val="002915F9"/>
    <w:rsid w:val="002951E9"/>
    <w:rsid w:val="002A7B3B"/>
    <w:rsid w:val="002D2596"/>
    <w:rsid w:val="002D546A"/>
    <w:rsid w:val="002E5FF0"/>
    <w:rsid w:val="002E6BD5"/>
    <w:rsid w:val="003040D2"/>
    <w:rsid w:val="00312D3D"/>
    <w:rsid w:val="003164E5"/>
    <w:rsid w:val="00340B6F"/>
    <w:rsid w:val="00340EF6"/>
    <w:rsid w:val="0038094C"/>
    <w:rsid w:val="003814ED"/>
    <w:rsid w:val="003838F6"/>
    <w:rsid w:val="00395D61"/>
    <w:rsid w:val="003A2B9C"/>
    <w:rsid w:val="003A34B6"/>
    <w:rsid w:val="003A7076"/>
    <w:rsid w:val="003D2B24"/>
    <w:rsid w:val="003D75EF"/>
    <w:rsid w:val="003F2CBD"/>
    <w:rsid w:val="00403F67"/>
    <w:rsid w:val="00413E24"/>
    <w:rsid w:val="00415FC4"/>
    <w:rsid w:val="00424AE7"/>
    <w:rsid w:val="0044766E"/>
    <w:rsid w:val="004562AD"/>
    <w:rsid w:val="00473210"/>
    <w:rsid w:val="00480A97"/>
    <w:rsid w:val="00483431"/>
    <w:rsid w:val="00492B35"/>
    <w:rsid w:val="004A0876"/>
    <w:rsid w:val="004C6B7B"/>
    <w:rsid w:val="004D0BEC"/>
    <w:rsid w:val="004D3E1E"/>
    <w:rsid w:val="004D6CBB"/>
    <w:rsid w:val="004E1514"/>
    <w:rsid w:val="004E5A41"/>
    <w:rsid w:val="00501E64"/>
    <w:rsid w:val="00502911"/>
    <w:rsid w:val="00504DDD"/>
    <w:rsid w:val="005130FC"/>
    <w:rsid w:val="00521B50"/>
    <w:rsid w:val="00523982"/>
    <w:rsid w:val="00530FF5"/>
    <w:rsid w:val="00531687"/>
    <w:rsid w:val="00534492"/>
    <w:rsid w:val="00534A9E"/>
    <w:rsid w:val="00547EBD"/>
    <w:rsid w:val="00550059"/>
    <w:rsid w:val="005715B7"/>
    <w:rsid w:val="005749DC"/>
    <w:rsid w:val="005778A9"/>
    <w:rsid w:val="00584951"/>
    <w:rsid w:val="00597D55"/>
    <w:rsid w:val="005A3D62"/>
    <w:rsid w:val="005B5FDB"/>
    <w:rsid w:val="005C78EF"/>
    <w:rsid w:val="005F05BB"/>
    <w:rsid w:val="00612827"/>
    <w:rsid w:val="00615A5E"/>
    <w:rsid w:val="00626B97"/>
    <w:rsid w:val="006278DE"/>
    <w:rsid w:val="00630BF0"/>
    <w:rsid w:val="00640B91"/>
    <w:rsid w:val="00647566"/>
    <w:rsid w:val="006557D8"/>
    <w:rsid w:val="006708E2"/>
    <w:rsid w:val="0069136C"/>
    <w:rsid w:val="0069269D"/>
    <w:rsid w:val="006B2DD6"/>
    <w:rsid w:val="006D39ED"/>
    <w:rsid w:val="006D796A"/>
    <w:rsid w:val="006E1E15"/>
    <w:rsid w:val="00713F22"/>
    <w:rsid w:val="00717E22"/>
    <w:rsid w:val="00733768"/>
    <w:rsid w:val="00735453"/>
    <w:rsid w:val="00762DE5"/>
    <w:rsid w:val="00765CBC"/>
    <w:rsid w:val="0076638A"/>
    <w:rsid w:val="007966D8"/>
    <w:rsid w:val="007A3F0C"/>
    <w:rsid w:val="007A6E2A"/>
    <w:rsid w:val="007B246E"/>
    <w:rsid w:val="007C31A6"/>
    <w:rsid w:val="007D0421"/>
    <w:rsid w:val="007D2B84"/>
    <w:rsid w:val="00802953"/>
    <w:rsid w:val="00803514"/>
    <w:rsid w:val="008069EE"/>
    <w:rsid w:val="0081206E"/>
    <w:rsid w:val="00821268"/>
    <w:rsid w:val="00823346"/>
    <w:rsid w:val="00845C2D"/>
    <w:rsid w:val="00854078"/>
    <w:rsid w:val="008555BB"/>
    <w:rsid w:val="00877BD6"/>
    <w:rsid w:val="00882C1B"/>
    <w:rsid w:val="00884F45"/>
    <w:rsid w:val="00885BA3"/>
    <w:rsid w:val="008B1CB0"/>
    <w:rsid w:val="008C0ACD"/>
    <w:rsid w:val="008D1DFD"/>
    <w:rsid w:val="008F23E3"/>
    <w:rsid w:val="008F3A4B"/>
    <w:rsid w:val="00910519"/>
    <w:rsid w:val="00944CE4"/>
    <w:rsid w:val="00954074"/>
    <w:rsid w:val="00964911"/>
    <w:rsid w:val="00981878"/>
    <w:rsid w:val="0098528D"/>
    <w:rsid w:val="009879E2"/>
    <w:rsid w:val="00992D2E"/>
    <w:rsid w:val="00A000EC"/>
    <w:rsid w:val="00A12A90"/>
    <w:rsid w:val="00A301B4"/>
    <w:rsid w:val="00A342A2"/>
    <w:rsid w:val="00A50D59"/>
    <w:rsid w:val="00A7234A"/>
    <w:rsid w:val="00A92467"/>
    <w:rsid w:val="00A97557"/>
    <w:rsid w:val="00AB4125"/>
    <w:rsid w:val="00AC49B4"/>
    <w:rsid w:val="00AC66C2"/>
    <w:rsid w:val="00AD270A"/>
    <w:rsid w:val="00AE58C9"/>
    <w:rsid w:val="00AF432B"/>
    <w:rsid w:val="00AF4F41"/>
    <w:rsid w:val="00B017BD"/>
    <w:rsid w:val="00B2641D"/>
    <w:rsid w:val="00B5591B"/>
    <w:rsid w:val="00B570CC"/>
    <w:rsid w:val="00B626C5"/>
    <w:rsid w:val="00B66256"/>
    <w:rsid w:val="00B71F42"/>
    <w:rsid w:val="00B72746"/>
    <w:rsid w:val="00B74130"/>
    <w:rsid w:val="00B7776B"/>
    <w:rsid w:val="00B81707"/>
    <w:rsid w:val="00B8313E"/>
    <w:rsid w:val="00B914ED"/>
    <w:rsid w:val="00BA7204"/>
    <w:rsid w:val="00BA7C2F"/>
    <w:rsid w:val="00BB08FE"/>
    <w:rsid w:val="00BC57EA"/>
    <w:rsid w:val="00BD4C66"/>
    <w:rsid w:val="00BD705A"/>
    <w:rsid w:val="00BE5AEB"/>
    <w:rsid w:val="00BF12C8"/>
    <w:rsid w:val="00C02479"/>
    <w:rsid w:val="00C03053"/>
    <w:rsid w:val="00C03BB0"/>
    <w:rsid w:val="00C050D0"/>
    <w:rsid w:val="00C11780"/>
    <w:rsid w:val="00C20190"/>
    <w:rsid w:val="00C30876"/>
    <w:rsid w:val="00C30A74"/>
    <w:rsid w:val="00C30AA8"/>
    <w:rsid w:val="00C606FA"/>
    <w:rsid w:val="00C65A97"/>
    <w:rsid w:val="00C72949"/>
    <w:rsid w:val="00C82F3D"/>
    <w:rsid w:val="00C8673E"/>
    <w:rsid w:val="00CA0346"/>
    <w:rsid w:val="00CD6384"/>
    <w:rsid w:val="00CE2543"/>
    <w:rsid w:val="00CE745D"/>
    <w:rsid w:val="00D00956"/>
    <w:rsid w:val="00D12B1C"/>
    <w:rsid w:val="00D14530"/>
    <w:rsid w:val="00D200CE"/>
    <w:rsid w:val="00D21B7F"/>
    <w:rsid w:val="00D22218"/>
    <w:rsid w:val="00D2782F"/>
    <w:rsid w:val="00D4535B"/>
    <w:rsid w:val="00D73D05"/>
    <w:rsid w:val="00D97239"/>
    <w:rsid w:val="00DA0E8E"/>
    <w:rsid w:val="00DA5EC4"/>
    <w:rsid w:val="00DA6570"/>
    <w:rsid w:val="00DB0E8B"/>
    <w:rsid w:val="00DB4C5E"/>
    <w:rsid w:val="00DC4326"/>
    <w:rsid w:val="00DC58FA"/>
    <w:rsid w:val="00DC752D"/>
    <w:rsid w:val="00DC7797"/>
    <w:rsid w:val="00DE1E7A"/>
    <w:rsid w:val="00DE69F6"/>
    <w:rsid w:val="00E10A21"/>
    <w:rsid w:val="00E309B5"/>
    <w:rsid w:val="00E41209"/>
    <w:rsid w:val="00E45B96"/>
    <w:rsid w:val="00E46629"/>
    <w:rsid w:val="00E53E0F"/>
    <w:rsid w:val="00E62890"/>
    <w:rsid w:val="00E649C1"/>
    <w:rsid w:val="00E65838"/>
    <w:rsid w:val="00E7415F"/>
    <w:rsid w:val="00E9444E"/>
    <w:rsid w:val="00EA5EFB"/>
    <w:rsid w:val="00ED01A9"/>
    <w:rsid w:val="00ED3CA0"/>
    <w:rsid w:val="00EE0FDD"/>
    <w:rsid w:val="00F11416"/>
    <w:rsid w:val="00F20A7F"/>
    <w:rsid w:val="00F249D6"/>
    <w:rsid w:val="00F4453C"/>
    <w:rsid w:val="00F64BAA"/>
    <w:rsid w:val="00F7224A"/>
    <w:rsid w:val="00F7527C"/>
    <w:rsid w:val="00F84E37"/>
    <w:rsid w:val="00F8637D"/>
    <w:rsid w:val="00F92B6E"/>
    <w:rsid w:val="00F9466F"/>
    <w:rsid w:val="00FB273D"/>
    <w:rsid w:val="00FC5B61"/>
    <w:rsid w:val="00FC6E74"/>
    <w:rsid w:val="00FC75FC"/>
    <w:rsid w:val="00FD5CFE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4A98B"/>
  <w15:chartTrackingRefBased/>
  <w15:docId w15:val="{EE858395-DB67-4988-B306-E1C31173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1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2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3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453"/>
  </w:style>
  <w:style w:type="paragraph" w:styleId="a8">
    <w:name w:val="footer"/>
    <w:basedOn w:val="a"/>
    <w:link w:val="a9"/>
    <w:uiPriority w:val="99"/>
    <w:unhideWhenUsed/>
    <w:rsid w:val="00735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JWS14121</dc:creator>
  <cp:keywords/>
  <dc:description/>
  <cp:lastModifiedBy>JWS18001</cp:lastModifiedBy>
  <cp:revision>22</cp:revision>
  <cp:lastPrinted>2022-07-05T01:46:00Z</cp:lastPrinted>
  <dcterms:created xsi:type="dcterms:W3CDTF">2021-02-19T06:20:00Z</dcterms:created>
  <dcterms:modified xsi:type="dcterms:W3CDTF">2022-07-06T08:04:00Z</dcterms:modified>
</cp:coreProperties>
</file>